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F" w:rsidRPr="008E224F" w:rsidRDefault="008E224F" w:rsidP="008E224F">
      <w:pPr>
        <w:shd w:val="clear" w:color="auto" w:fill="FFFFFF"/>
        <w:spacing w:after="100" w:afterAutospacing="1" w:line="240" w:lineRule="auto"/>
        <w:jc w:val="center"/>
        <w:outlineLvl w:val="2"/>
        <w:rPr>
          <w:rFonts w:ascii="Roboto Condensed" w:eastAsia="Times New Roman" w:hAnsi="Roboto Condensed" w:cs="Times New Roman"/>
          <w:color w:val="CC0000"/>
          <w:sz w:val="27"/>
          <w:szCs w:val="27"/>
          <w:lang w:eastAsia="pl-PL"/>
        </w:rPr>
      </w:pPr>
      <w:r>
        <w:rPr>
          <w:rFonts w:ascii="Roboto Condensed" w:eastAsia="Times New Roman" w:hAnsi="Roboto Condensed" w:cs="Times New Roman"/>
          <w:color w:val="CC0000"/>
          <w:sz w:val="27"/>
          <w:szCs w:val="27"/>
          <w:lang w:eastAsia="pl-PL"/>
        </w:rPr>
        <w:t>ZAPYTANIE OFERTOWE NR 01/01/2021 z dnia 20.01.2021</w:t>
      </w:r>
    </w:p>
    <w:p w:rsidR="008E224F" w:rsidRPr="008E224F" w:rsidRDefault="008E224F" w:rsidP="008E224F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Procedura zgodna z art. 2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 ust. 1 pkt 1 ustawy Prawo Zamówień Publicznych w trybie zapytania ofertowego zgodnego z regulaminem Zakupów w IBW PAN</w:t>
      </w:r>
    </w:p>
    <w:p w:rsidR="008E224F" w:rsidRPr="008E224F" w:rsidRDefault="008E224F" w:rsidP="008E224F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Przedmiotem zamówienia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 jest: </w:t>
      </w: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Dostawa 1 k</w:t>
      </w:r>
      <w:r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pl. zestawu - ECHOSONDA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Termin składania ofert</w:t>
      </w: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: 27.01.2021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 r. godzina 10:00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Oferty składać można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:</w:t>
      </w:r>
    </w:p>
    <w:p w:rsidR="008E224F" w:rsidRPr="008E224F" w:rsidRDefault="008E224F" w:rsidP="008E224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Drogą mailową na adresy: jakubmalicki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@ibwpan.gda.pl oraz dzialzamowien@ibwpan.gda.pl (e-mail z ofertą należy wysłać na oba adresy jednocześnie).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Kryterium wyboru Wykonawcy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: - Cena – 100%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b/>
          <w:bCs/>
          <w:color w:val="212529"/>
          <w:sz w:val="24"/>
          <w:szCs w:val="24"/>
          <w:lang w:eastAsia="pl-PL"/>
        </w:rPr>
        <w:t>Gwarancja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: Zamawiający wymaga przynajmniej 12 miesięcy gwarancji.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O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dczytan</w:t>
      </w: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ie ofert przewidziane jest na 27.01.2021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 r. o godzinie 10:15 w siedzibie Zamawiającego.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Zamawiający wyznacza termin na składanie pytań dotyczących Szczegółowego Opisu </w:t>
      </w: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Przedmiotu Zamówienia do dnia 25.01.2021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 r. do godziny 13:00. Zamawiający bez podania źródła pytań umieści odpowiedzi na swojej stronie internetowej. Pytania można ki</w:t>
      </w:r>
      <w:r w:rsidR="00102358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erować na: </w:t>
      </w: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Jakub Malicki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 xml:space="preserve">, tel. 58 522 29 </w:t>
      </w:r>
      <w:r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40 lub mail: jakubmalicki</w:t>
      </w: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@ibwpan.gda.pl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Zamawiający zastrzega sobie prawo odstąpienia, bądź unieważnienia zapytania ofertowego bez podania przyczyny w przypadku zaistnienia okoliczności nieznanych Zamawiającemu w dniu sporządzania niniejszego zapytania ofertowego.</w:t>
      </w:r>
    </w:p>
    <w:p w:rsidR="008E224F" w:rsidRPr="008E224F" w:rsidRDefault="008E224F" w:rsidP="008E224F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</w:pPr>
      <w:r w:rsidRPr="008E224F">
        <w:rPr>
          <w:rFonts w:ascii="Lato" w:eastAsia="Times New Roman" w:hAnsi="Lato" w:cs="Times New Roman"/>
          <w:color w:val="212529"/>
          <w:sz w:val="24"/>
          <w:szCs w:val="24"/>
          <w:lang w:eastAsia="pl-PL"/>
        </w:rPr>
        <w:t>Prawem właściwym dla umowy zawartej z Zamawiającym jest prawo polskie a sądem właściwym dla rozpoznawania wszelkich sporów z tej umowy jest sąd powszechny właściwy rzeczowo dla Zamawiającego.</w:t>
      </w:r>
    </w:p>
    <w:p w:rsidR="008E224F" w:rsidRPr="00102358" w:rsidRDefault="00102358" w:rsidP="00102358">
      <w:pPr>
        <w:pStyle w:val="Akapitzlist"/>
        <w:numPr>
          <w:ilvl w:val="0"/>
          <w:numId w:val="2"/>
        </w:numPr>
        <w:spacing w:before="120" w:after="120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0235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E224F" w:rsidRDefault="008E224F" w:rsidP="00102358">
      <w:pPr>
        <w:spacing w:before="120" w:after="120"/>
        <w:ind w:left="567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Echosonda – specyfikacja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autonomiczne (akumulatorowe)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pomiaru – co najmniej 1-20 m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podłączenia zewnętrznego systemu pozycjonowania GPS RTK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Niewielkie rozmiary oraz waga zestawu</w:t>
      </w:r>
      <w:r w:rsidR="00FE4567">
        <w:rPr>
          <w:rFonts w:ascii="Times New Roman" w:hAnsi="Times New Roman" w:cs="Times New Roman"/>
          <w:sz w:val="24"/>
          <w:szCs w:val="24"/>
        </w:rPr>
        <w:t xml:space="preserve"> (</w:t>
      </w:r>
      <w:r w:rsidR="00CD460C">
        <w:rPr>
          <w:rFonts w:ascii="Times New Roman" w:hAnsi="Times New Roman" w:cs="Times New Roman"/>
          <w:sz w:val="24"/>
          <w:szCs w:val="24"/>
        </w:rPr>
        <w:t xml:space="preserve">gabaryty skrzyni nie powinny przekraczać wymiarów </w:t>
      </w:r>
      <w:r w:rsidR="00FE4567">
        <w:rPr>
          <w:rFonts w:ascii="Times New Roman" w:hAnsi="Times New Roman" w:cs="Times New Roman"/>
          <w:sz w:val="24"/>
          <w:szCs w:val="24"/>
        </w:rPr>
        <w:t>0,</w:t>
      </w:r>
      <w:r w:rsidR="00CD460C">
        <w:rPr>
          <w:rFonts w:ascii="Times New Roman" w:hAnsi="Times New Roman" w:cs="Times New Roman"/>
          <w:sz w:val="24"/>
          <w:szCs w:val="24"/>
        </w:rPr>
        <w:t>5</w:t>
      </w:r>
      <w:r w:rsidR="00FE4567">
        <w:rPr>
          <w:rFonts w:ascii="Times New Roman" w:hAnsi="Times New Roman" w:cs="Times New Roman"/>
          <w:sz w:val="24"/>
          <w:szCs w:val="24"/>
        </w:rPr>
        <w:t xml:space="preserve"> x 0,</w:t>
      </w:r>
      <w:r w:rsidR="00CD460C">
        <w:rPr>
          <w:rFonts w:ascii="Times New Roman" w:hAnsi="Times New Roman" w:cs="Times New Roman"/>
          <w:sz w:val="24"/>
          <w:szCs w:val="24"/>
        </w:rPr>
        <w:t>5</w:t>
      </w:r>
      <w:r w:rsidR="00FE4567">
        <w:rPr>
          <w:rFonts w:ascii="Times New Roman" w:hAnsi="Times New Roman" w:cs="Times New Roman"/>
          <w:sz w:val="24"/>
          <w:szCs w:val="24"/>
        </w:rPr>
        <w:t xml:space="preserve"> x 0,</w:t>
      </w:r>
      <w:r w:rsidR="00CD460C">
        <w:rPr>
          <w:rFonts w:ascii="Times New Roman" w:hAnsi="Times New Roman" w:cs="Times New Roman"/>
          <w:sz w:val="24"/>
          <w:szCs w:val="24"/>
        </w:rPr>
        <w:t>3</w:t>
      </w:r>
      <w:r w:rsidR="00FE4567">
        <w:rPr>
          <w:rFonts w:ascii="Times New Roman" w:hAnsi="Times New Roman" w:cs="Times New Roman"/>
          <w:sz w:val="24"/>
          <w:szCs w:val="24"/>
        </w:rPr>
        <w:t xml:space="preserve"> m oraz wagę nie większą niż </w:t>
      </w:r>
      <w:r w:rsidR="00341BD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E4567">
        <w:rPr>
          <w:rFonts w:ascii="Times New Roman" w:hAnsi="Times New Roman" w:cs="Times New Roman"/>
          <w:sz w:val="24"/>
          <w:szCs w:val="24"/>
        </w:rPr>
        <w:t>0 kg)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Wodoszczelność skrzyni spełniająca normę IP67 lub wyższą</w:t>
      </w:r>
    </w:p>
    <w:p w:rsidR="008E224F" w:rsidRDefault="008E224F" w:rsidP="008E224F">
      <w:pPr>
        <w:pStyle w:val="Akapitzlist"/>
        <w:numPr>
          <w:ilvl w:val="0"/>
          <w:numId w:val="1"/>
        </w:numPr>
        <w:spacing w:before="120"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podglądu bieżącego pomiaru</w:t>
      </w:r>
    </w:p>
    <w:p w:rsidR="00CD2970" w:rsidRDefault="00CD2970"/>
    <w:sectPr w:rsidR="00CD2970" w:rsidSect="001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54F09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602"/>
    <w:multiLevelType w:val="multilevel"/>
    <w:tmpl w:val="B4C6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A7BD8"/>
    <w:multiLevelType w:val="hybridMultilevel"/>
    <w:tmpl w:val="BD063F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a">
    <w15:presenceInfo w15:providerId="None" w15:userId="Ku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224F"/>
    <w:rsid w:val="00102358"/>
    <w:rsid w:val="00177474"/>
    <w:rsid w:val="00341BD7"/>
    <w:rsid w:val="0039559A"/>
    <w:rsid w:val="008E224F"/>
    <w:rsid w:val="00CD2970"/>
    <w:rsid w:val="00CD460C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4F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E2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E224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2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5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2021-01-20T10:46:00Z</dcterms:created>
  <dcterms:modified xsi:type="dcterms:W3CDTF">2021-01-20T10:46:00Z</dcterms:modified>
</cp:coreProperties>
</file>