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042F" w:rsidRDefault="001A0B0A">
      <w:pPr>
        <w:jc w:val="both"/>
      </w:pPr>
      <w:r w:rsidRPr="001A0B0A">
        <w:rPr>
          <w:b/>
        </w:rPr>
        <w:t>Przedmiotem zamówienia</w:t>
      </w:r>
      <w:r>
        <w:t xml:space="preserve"> jest dostawa dystrybutora wody na plac laboratorium hydraulicznego. Dystrybutor, umiejscowiony na betonowej płycie laboratorium, będzie połączony z systemem pompowym. Dostawa obejmuje przywiezienie gotowych elementów na plac laborato</w:t>
      </w:r>
      <w:r>
        <w:t>rium w Gdańsku przy ulicy Kościerskiej 7. Rozwiązanie podpór i kolektora zgodne z załączonym szkicem (Rys. 1).  Wykonawca, przed rozpoczęciem realizacji kolektora i podpór, przedstawi do akceptacji projekt wykonawczy. Spawanie stali w osłonie argonu metodą</w:t>
      </w:r>
      <w:r>
        <w:t xml:space="preserve"> TIG. </w:t>
      </w:r>
    </w:p>
    <w:p w:rsidR="00E5042F" w:rsidRDefault="001A0B0A">
      <w:r>
        <w:t xml:space="preserve">Specyfikacja techniczna elementów dystrybutora i systemu rozprowadzania wody na plac laboratoryjny – </w:t>
      </w:r>
      <w:r>
        <w:t>ujętych na</w:t>
      </w:r>
      <w:r>
        <w:t xml:space="preserve"> rysunku:</w:t>
      </w:r>
    </w:p>
    <w:p w:rsidR="00E5042F" w:rsidRDefault="001A0B0A">
      <w:r>
        <w:t>1.</w:t>
      </w:r>
      <w:r>
        <w:tab/>
        <w:t>Rodzaj materiału rur kolektora, kołnierzy oraz podpór: stal 304 lub 0H18N9.</w:t>
      </w:r>
    </w:p>
    <w:p w:rsidR="00E5042F" w:rsidRDefault="001A0B0A">
      <w:pPr>
        <w:ind w:left="708" w:hanging="708"/>
      </w:pPr>
      <w:r>
        <w:t>2.</w:t>
      </w:r>
      <w:r>
        <w:tab/>
        <w:t>Wewnętrzna średnica rur 1000mm, grubość ściank</w:t>
      </w:r>
      <w:r>
        <w:t>i min. 8mm oraz 200mm przy grubości ścianki 2mm.</w:t>
      </w:r>
    </w:p>
    <w:p w:rsidR="00E5042F" w:rsidRDefault="001A0B0A">
      <w:pPr>
        <w:rPr>
          <w:color w:val="0070C0"/>
        </w:rPr>
      </w:pPr>
      <w:r>
        <w:t xml:space="preserve">3. </w:t>
      </w:r>
      <w:r>
        <w:tab/>
        <w:t xml:space="preserve">Kołnierze DN200 </w:t>
      </w:r>
      <w:r>
        <w:t>luźne</w:t>
      </w:r>
      <w:r>
        <w:t xml:space="preserve">  przetłaczane w zestawie z wywijką do przyspawania</w:t>
      </w:r>
    </w:p>
    <w:p w:rsidR="00E5042F" w:rsidRDefault="001A0B0A">
      <w:r>
        <w:t xml:space="preserve">4. </w:t>
      </w:r>
      <w:r>
        <w:tab/>
        <w:t>Elementy złączne (śruby, podkładki nakrętki) w klasie min A2.</w:t>
      </w:r>
    </w:p>
    <w:p w:rsidR="00E5042F" w:rsidRDefault="001A0B0A">
      <w:r>
        <w:t xml:space="preserve">5. </w:t>
      </w:r>
      <w:r>
        <w:tab/>
        <w:t>Uszczelki z wkładką stalową dla połączeń kołnierzowych</w:t>
      </w:r>
    </w:p>
    <w:p w:rsidR="00E5042F" w:rsidRDefault="001A0B0A">
      <w:r>
        <w:t>6.</w:t>
      </w:r>
      <w:r>
        <w:tab/>
        <w:t xml:space="preserve"> Z</w:t>
      </w:r>
      <w:r>
        <w:t>łącza typu TEEKAY na rurę 1016mm z zabezpieczeniem przed rozsunięciem</w:t>
      </w:r>
    </w:p>
    <w:p w:rsidR="00E5042F" w:rsidRDefault="001A0B0A">
      <w:pPr>
        <w:ind w:left="708" w:hanging="708"/>
      </w:pPr>
      <w:r>
        <w:t xml:space="preserve">7. </w:t>
      </w:r>
      <w:r>
        <w:tab/>
        <w:t>Zawór odpowietrzająco-napowietrzający DN100 z przyłączem kołnierzowym, odpowiedni do ścieków, zamontowany na kolektorze.</w:t>
      </w:r>
    </w:p>
    <w:p w:rsidR="00E5042F" w:rsidRDefault="001A0B0A">
      <w:r>
        <w:t xml:space="preserve">8. </w:t>
      </w:r>
      <w:r>
        <w:tab/>
        <w:t xml:space="preserve">Przepustnice międzykołnierzowe DN200 z napędem ręcznym – </w:t>
      </w:r>
      <w:r>
        <w:t>dźwignią</w:t>
      </w:r>
    </w:p>
    <w:p w:rsidR="00E5042F" w:rsidRDefault="001A0B0A">
      <w:r>
        <w:t xml:space="preserve">9. </w:t>
      </w:r>
      <w:r>
        <w:tab/>
      </w:r>
      <w:r>
        <w:t xml:space="preserve">Szybkozłącze klamrowe męskie (kompatybilne z szybkozłączami węży płaskozwijalnych) z </w:t>
      </w:r>
      <w:r>
        <w:tab/>
        <w:t xml:space="preserve">kołnierzem z owierceniem DN200 PN10, stalowe, ocynkowane, z uszczelką w komplecie jeśli </w:t>
      </w:r>
      <w:r>
        <w:tab/>
        <w:t>jest wymagana.</w:t>
      </w:r>
    </w:p>
    <w:p w:rsidR="00E5042F" w:rsidRDefault="00E5042F"/>
    <w:p w:rsidR="00E5042F" w:rsidRDefault="001A0B0A">
      <w:r>
        <w:t>Specyfikacja techniczna elementów dystrybutora i sys</w:t>
      </w:r>
      <w:r>
        <w:t>temu rozprowadzania wody na plac laboratoryjny – nie ujęt</w:t>
      </w:r>
      <w:r>
        <w:t>ych</w:t>
      </w:r>
      <w:r>
        <w:t xml:space="preserve"> na rysunku:</w:t>
      </w:r>
    </w:p>
    <w:p w:rsidR="00E5042F" w:rsidRDefault="001A0B0A">
      <w:r>
        <w:t>10</w:t>
      </w:r>
      <w:r>
        <w:t xml:space="preserve">. </w:t>
      </w:r>
      <w:r>
        <w:tab/>
      </w:r>
      <w:r>
        <w:t xml:space="preserve">Wąż płaskozwijany DN200 PCV, minimalne ciśnienie robocze 2,5bar, ścianka min 2,3mm, </w:t>
      </w:r>
      <w:r>
        <w:tab/>
        <w:t xml:space="preserve">odporny na promienie UV, praca w zakresie temperatur od -20stC do +70st.C. Długość </w:t>
      </w:r>
      <w:r>
        <w:tab/>
        <w:t>1000m, do</w:t>
      </w:r>
      <w:r>
        <w:t xml:space="preserve">stawa w odcinkach 100m. </w:t>
      </w:r>
    </w:p>
    <w:p w:rsidR="00E5042F" w:rsidRDefault="001A0B0A">
      <w:pPr>
        <w:ind w:left="708" w:hanging="708"/>
        <w:jc w:val="both"/>
      </w:pPr>
      <w:r>
        <w:t>11.</w:t>
      </w:r>
      <w:r>
        <w:tab/>
        <w:t xml:space="preserve">Opaski zaciskowe do montażu węży płaskozwijalnych DN200 z końcówkami szybkozłaczek, stalowe, </w:t>
      </w:r>
      <w:r>
        <w:t>ocynkowane</w:t>
      </w:r>
      <w:r>
        <w:t>, szerokość taśmy min. 25mm z wygiętymi brzegami zapobiegającymi uszkodzeniu węża przy agresywnym zaciśnięciu, skręcane śrub</w:t>
      </w:r>
      <w:r>
        <w:t>ą metryczną min. M10  - 112 sztuk</w:t>
      </w:r>
    </w:p>
    <w:p w:rsidR="00E5042F" w:rsidRDefault="001A0B0A">
      <w:pPr>
        <w:ind w:left="709" w:hanging="709"/>
        <w:jc w:val="both"/>
      </w:pPr>
      <w:r>
        <w:t>12.</w:t>
      </w:r>
      <w:r>
        <w:tab/>
      </w:r>
      <w:r>
        <w:t>Szybkozłącza klamrowe węża DN200 – komplet męskie+żeńskie, stalowe ocynkowane, do montażu węża  płaskozwijalnego DN200, wytrzymałość  złączy na ciśnienie min. 6 bar, wymagane uszczelki w komplecie -  28 kompletów</w:t>
      </w:r>
    </w:p>
    <w:p w:rsidR="00E5042F" w:rsidRDefault="001A0B0A">
      <w:pPr>
        <w:ind w:left="709" w:hanging="709"/>
        <w:jc w:val="both"/>
      </w:pPr>
      <w:r>
        <w:t xml:space="preserve">13. </w:t>
      </w:r>
      <w:r>
        <w:tab/>
      </w:r>
      <w:r>
        <w:t>Szybkozłącze klamrowe żeńskie (kompatybilne z szybkozłączami węży płaskozwijalnych) z kołnierzem z owierceniem DN200 PN10, stalowe, ocynkowane, z uszczelką w komplecie jeśli jest wymagana - 28 sztuk</w:t>
      </w:r>
    </w:p>
    <w:p w:rsidR="00E5042F" w:rsidRDefault="00E5042F"/>
    <w:p w:rsidR="00E5042F" w:rsidRDefault="001A0B0A">
      <w:r>
        <w:lastRenderedPageBreak/>
        <w:t>1</w:t>
      </w:r>
      <w:r>
        <w:t>4</w:t>
      </w:r>
      <w:r>
        <w:t xml:space="preserve">. Termin realizacji:  do </w:t>
      </w:r>
      <w:bookmarkStart w:id="0" w:name="_GoBack"/>
      <w:bookmarkEnd w:id="0"/>
      <w:r>
        <w:t>1</w:t>
      </w:r>
      <w:r>
        <w:t>8</w:t>
      </w:r>
      <w:r>
        <w:t xml:space="preserve"> tygodni od podpisania umowy</w:t>
      </w:r>
    </w:p>
    <w:p w:rsidR="00E5042F" w:rsidRDefault="001A0B0A">
      <w:r>
        <w:t>1</w:t>
      </w:r>
      <w:r>
        <w:t>5</w:t>
      </w:r>
      <w:r>
        <w:t>. Gwarancja: min. 24 miesiące (nie obejmuje węży)</w:t>
      </w:r>
    </w:p>
    <w:p w:rsidR="00E5042F" w:rsidRDefault="001A0B0A">
      <w:r>
        <w:t>1</w:t>
      </w:r>
      <w:r>
        <w:t>6</w:t>
      </w:r>
      <w:r>
        <w:t xml:space="preserve">. Warunki dostawy i odbioru : siedziba zamawiającego – Gdańsk, ul. Kościerska 7. </w:t>
      </w:r>
    </w:p>
    <w:sectPr w:rsidR="00E5042F"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042F"/>
    <w:rsid w:val="001A0B0A"/>
    <w:rsid w:val="00E504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F5967C8-7C2B-45A9-A737-C42BA0E0B4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E0A0E"/>
    <w:pPr>
      <w:spacing w:after="160" w:line="259" w:lineRule="auto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4EB5E6-1245-4B20-A033-E199A47D81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385</Words>
  <Characters>2313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ibw</dc:creator>
  <dc:description/>
  <cp:lastModifiedBy>User</cp:lastModifiedBy>
  <cp:revision>2</cp:revision>
  <dcterms:created xsi:type="dcterms:W3CDTF">2020-05-12T20:04:00Z</dcterms:created>
  <dcterms:modified xsi:type="dcterms:W3CDTF">2020-05-12T20:04:00Z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