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A" w:rsidRPr="00970B6A" w:rsidRDefault="00970B6A" w:rsidP="001A278A">
      <w:pPr>
        <w:jc w:val="right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Załącznik nr </w:t>
      </w:r>
      <w:r w:rsidR="00504CBF">
        <w:rPr>
          <w:rFonts w:asciiTheme="minorHAnsi" w:hAnsiTheme="minorHAnsi"/>
          <w:sz w:val="22"/>
          <w:szCs w:val="22"/>
        </w:rPr>
        <w:t xml:space="preserve">12 </w:t>
      </w:r>
      <w:bookmarkStart w:id="0" w:name="_GoBack"/>
      <w:bookmarkEnd w:id="0"/>
      <w:r w:rsidR="001A278A" w:rsidRPr="00970B6A">
        <w:rPr>
          <w:rFonts w:asciiTheme="minorHAnsi" w:hAnsiTheme="minorHAnsi"/>
          <w:sz w:val="22"/>
          <w:szCs w:val="22"/>
        </w:rPr>
        <w:t>do SIWZ</w:t>
      </w:r>
    </w:p>
    <w:p w:rsidR="001A278A" w:rsidRPr="00970B6A" w:rsidRDefault="001A278A" w:rsidP="001A278A">
      <w:pPr>
        <w:jc w:val="center"/>
        <w:rPr>
          <w:rFonts w:asciiTheme="minorHAnsi" w:hAnsiTheme="minorHAnsi"/>
          <w:b/>
          <w:sz w:val="22"/>
          <w:szCs w:val="22"/>
        </w:rPr>
      </w:pPr>
      <w:r w:rsidRPr="00970B6A">
        <w:rPr>
          <w:rFonts w:asciiTheme="minorHAnsi" w:hAnsiTheme="minorHAnsi"/>
          <w:b/>
          <w:sz w:val="22"/>
          <w:szCs w:val="22"/>
        </w:rPr>
        <w:t>Klauzula informacyjna</w:t>
      </w:r>
    </w:p>
    <w:p w:rsidR="001A278A" w:rsidRPr="00970B6A" w:rsidRDefault="001A278A" w:rsidP="001A278A">
      <w:pPr>
        <w:jc w:val="center"/>
        <w:rPr>
          <w:rFonts w:asciiTheme="minorHAnsi" w:hAnsiTheme="minorHAnsi"/>
          <w:sz w:val="22"/>
          <w:szCs w:val="22"/>
        </w:rPr>
      </w:pP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Zgodnie z art. 13 ust. 1 i 2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/Dz. Urz. UE L 119 z 04.05..2016, str. 1/, dalej „RODO”, informuje, że:</w:t>
      </w: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1. Administratorem Pana/Pani danych osobowych jest Instytut Budownictwa Wodnego PAN, ul. Kościerska 7, 80-328 Gdańsk.</w:t>
      </w: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2. Kontakt do Inspektora ochrony danych osobowych, e-mail: </w:t>
      </w:r>
      <w:r w:rsidR="00970B6A" w:rsidRPr="00970B6A">
        <w:rPr>
          <w:rFonts w:asciiTheme="minorHAnsi" w:hAnsiTheme="minorHAnsi"/>
          <w:sz w:val="22"/>
          <w:szCs w:val="22"/>
        </w:rPr>
        <w:t>iod@</w:t>
      </w:r>
      <w:r w:rsidR="00970B6A">
        <w:rPr>
          <w:rFonts w:asciiTheme="minorHAnsi" w:hAnsiTheme="minorHAnsi"/>
          <w:sz w:val="22"/>
          <w:szCs w:val="22"/>
        </w:rPr>
        <w:t>ibwpan.gda.pl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3. Pana/Pani dane osobowe przetwarzane będą na podstawie art. 6 ust. 1 lit. c RODO w celu związanym z postępowaniem o udzielenie zamówienia publicznego pn.: „</w:t>
      </w:r>
      <w:r w:rsidR="00C6270F" w:rsidRPr="00C6270F">
        <w:rPr>
          <w:rFonts w:asciiTheme="minorHAnsi" w:hAnsiTheme="minorHAnsi"/>
          <w:sz w:val="22"/>
          <w:szCs w:val="22"/>
        </w:rPr>
        <w:t>Przebudowa układu hydraulicznego pompowni zasilającej wodą modele badawcze na betonowej płycie laboratorium IBW PAN w Gdańsku przy ulicy Kościerskiej 7</w:t>
      </w:r>
      <w:r w:rsidRPr="00970B6A">
        <w:rPr>
          <w:rFonts w:asciiTheme="minorHAnsi" w:hAnsiTheme="minorHAnsi"/>
          <w:sz w:val="22"/>
          <w:szCs w:val="22"/>
        </w:rPr>
        <w:t>” prowadzonego w trybie przetargu nieograniczonego.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4. Odbiorcami Pana/Pani danych osobowych będą osoby lub podmioty, którym udostępniona zostanie dokumentacja postępowania w oparciu o art. 8 oraz art. 96 ust. 3 ustawy z dnia 29 stycznia 2004 r. – Prawo zamówień publicznych /Dz. U. z 2017 r., poz. 1579 z</w:t>
      </w:r>
      <w:r w:rsidR="00970B6A" w:rsidRPr="00970B6A">
        <w:rPr>
          <w:rFonts w:asciiTheme="minorHAnsi" w:hAnsiTheme="minorHAnsi"/>
          <w:sz w:val="22"/>
          <w:szCs w:val="22"/>
        </w:rPr>
        <w:t xml:space="preserve"> późn. zm./ dalej „ustawy Pzp”.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5. Pana/Pani dane osobowe będą przechowywane, zgodnie z art. 97 ust. 1 ustawy Pzp, przez okres 4 lat od dnia zakończenia postępowania o udzielenie zamówienia, jednak nie krócej niż przez czas trwania postępowań w celu realizacji </w:t>
      </w:r>
      <w:r w:rsidR="00970B6A" w:rsidRPr="00970B6A">
        <w:rPr>
          <w:rFonts w:asciiTheme="minorHAnsi" w:hAnsiTheme="minorHAnsi"/>
          <w:sz w:val="22"/>
          <w:szCs w:val="22"/>
        </w:rPr>
        <w:t>roszczeń lub obrony przed nimi.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6. Jeżeli przepisy określają czas przez jaki przechowywane mają być dane osobowe lub dokumentacja je zawierająca – dane p</w:t>
      </w:r>
      <w:r w:rsidR="00970B6A" w:rsidRPr="00970B6A">
        <w:rPr>
          <w:rFonts w:asciiTheme="minorHAnsi" w:hAnsiTheme="minorHAnsi"/>
          <w:sz w:val="22"/>
          <w:szCs w:val="22"/>
        </w:rPr>
        <w:t>rzechowywane są przez ten czas.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7. Obowiązek podania przez Pana/Panią danych osobowych bezpośrednio Pana/Pani dotyczących jest wymogiem ustawowym określonym w przepisach ustawy Pzp, związanych z udziałem w postępowaniu o udzielenie zamówienia publicznego; konsekwencje nie podania określonych danych wynikają z</w:t>
      </w:r>
      <w:r w:rsidR="00970B6A" w:rsidRPr="00970B6A">
        <w:rPr>
          <w:rFonts w:asciiTheme="minorHAnsi" w:hAnsiTheme="minorHAnsi"/>
          <w:sz w:val="22"/>
          <w:szCs w:val="22"/>
        </w:rPr>
        <w:t xml:space="preserve"> ustawy Pzp.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8. W odniesieniu do Pana/Pani danych osobowych decyzje nie będą podejmowane w sposób zautomatyzow</w:t>
      </w:r>
      <w:r w:rsidR="00970B6A" w:rsidRPr="00970B6A">
        <w:rPr>
          <w:rFonts w:asciiTheme="minorHAnsi" w:hAnsiTheme="minorHAnsi"/>
          <w:sz w:val="22"/>
          <w:szCs w:val="22"/>
        </w:rPr>
        <w:t>any, stosownie do art. 22 RODO.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9. Posiada Pan/Pani: - na podstawie art. 15 RODO prawo dostępu do danych osobowych Pana/Pani dotyczących; - na podstawie art. 16 RODO prawo do sprostowania Pana/Pani danych osobowych*; - na podstawie art. 18 RODO prawo żądania od administratora ograniczenia przetwarzania danych osobowych z zastrzeżeniem przypadków, o których mowa w art. 18 ust. 2 RODO**; - prawo do wniesienia skargi do Prezesa Urzędu Ochrony Danych Osobowych, gdy uzna Pan/Pani, że przetwarzanie danych osobowych Pana/Pani dot</w:t>
      </w:r>
      <w:r w:rsidR="00970B6A" w:rsidRPr="00970B6A">
        <w:rPr>
          <w:rFonts w:asciiTheme="minorHAnsi" w:hAnsiTheme="minorHAnsi"/>
          <w:sz w:val="22"/>
          <w:szCs w:val="22"/>
        </w:rPr>
        <w:t>yczących narusza przepisy RODO;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10. Nie przysługuje Panu/Pani: - w związku z art. 17 ust. 3 lit b, d lub e RODO prawo do usunięcia danych osobowych; - prawo do przenoszenia danych osobowych, o którym mowa w art. 20 RODO; - na podstawie art. 21 RODO prawo sprzeciwu, wobec przetwarzania danych osobowych, gdyż podstawą prawną przetwarzania Pana/Pani danych osobowych jest art. 6 ust. 1 l</w:t>
      </w:r>
      <w:r w:rsidR="00970B6A" w:rsidRPr="00970B6A">
        <w:rPr>
          <w:rFonts w:asciiTheme="minorHAnsi" w:hAnsiTheme="minorHAnsi"/>
          <w:sz w:val="22"/>
          <w:szCs w:val="22"/>
        </w:rPr>
        <w:t>it. c RODO.</w:t>
      </w:r>
    </w:p>
    <w:p w:rsidR="00970B6A" w:rsidRPr="00970B6A" w:rsidRDefault="00970B6A" w:rsidP="001A278A">
      <w:pPr>
        <w:ind w:firstLine="708"/>
        <w:rPr>
          <w:rFonts w:asciiTheme="minorHAnsi" w:hAnsiTheme="minorHAnsi"/>
          <w:sz w:val="22"/>
          <w:szCs w:val="22"/>
        </w:rPr>
      </w:pPr>
    </w:p>
    <w:p w:rsidR="009A5287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Wyjaśnienia: *skorzystanie z prawa do sprostowania nie może skutkować zmianą wyniku postępowania o udzielenie zamówienia publicznego ani zmianą postanowień umowy w zakresie niezgodnym z ustawą Pzp oraz nie może naruszać integralności protokołu oraz jego załączników;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A5287" w:rsidRPr="00970B6A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38" w:rsidRDefault="006E1438" w:rsidP="00FD7650">
      <w:r>
        <w:separator/>
      </w:r>
    </w:p>
  </w:endnote>
  <w:endnote w:type="continuationSeparator" w:id="0">
    <w:p w:rsidR="006E1438" w:rsidRDefault="006E1438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04C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7650" w:rsidRDefault="00F47641" w:rsidP="00FD7650">
    <w:pPr>
      <w:pStyle w:val="Stopka"/>
      <w:ind w:right="-6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-621666</wp:posOffset>
              </wp:positionV>
              <wp:extent cx="6109335" cy="0"/>
              <wp:effectExtent l="0" t="0" r="2476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6824C" id="Łącznik prost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-48.95pt" to="482.7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" strokecolor="#595959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38" w:rsidRDefault="006E1438" w:rsidP="00FD7650">
      <w:r>
        <w:separator/>
      </w:r>
    </w:p>
  </w:footnote>
  <w:footnote w:type="continuationSeparator" w:id="0">
    <w:p w:rsidR="006E1438" w:rsidRDefault="006E1438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D27E26" w:rsidP="00617D08">
    <w:pPr>
      <w:pStyle w:val="Nagwek"/>
      <w:jc w:val="center"/>
    </w:pPr>
    <w:r>
      <w:rPr>
        <w:rFonts w:cstheme="minorHAnsi"/>
        <w:noProof/>
      </w:rPr>
      <w:drawing>
        <wp:inline distT="0" distB="0" distL="0" distR="0" wp14:anchorId="6F0C0D5F" wp14:editId="3C69F737">
          <wp:extent cx="5760720" cy="9099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50" w:rsidRDefault="00FD7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8662F68"/>
    <w:multiLevelType w:val="multilevel"/>
    <w:tmpl w:val="5B10E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50"/>
    <w:rsid w:val="00164B65"/>
    <w:rsid w:val="00185CA9"/>
    <w:rsid w:val="001A278A"/>
    <w:rsid w:val="001F2EC0"/>
    <w:rsid w:val="002C7416"/>
    <w:rsid w:val="003523A4"/>
    <w:rsid w:val="00353201"/>
    <w:rsid w:val="003852F5"/>
    <w:rsid w:val="00485B90"/>
    <w:rsid w:val="004B0C8A"/>
    <w:rsid w:val="004E6033"/>
    <w:rsid w:val="00504CBF"/>
    <w:rsid w:val="005D33DD"/>
    <w:rsid w:val="00617D08"/>
    <w:rsid w:val="0064121F"/>
    <w:rsid w:val="00651DB7"/>
    <w:rsid w:val="006E1438"/>
    <w:rsid w:val="00782848"/>
    <w:rsid w:val="007861EA"/>
    <w:rsid w:val="0081554C"/>
    <w:rsid w:val="00916204"/>
    <w:rsid w:val="00970B6A"/>
    <w:rsid w:val="009A5287"/>
    <w:rsid w:val="009F2608"/>
    <w:rsid w:val="009F5FF6"/>
    <w:rsid w:val="00A81031"/>
    <w:rsid w:val="00B14C87"/>
    <w:rsid w:val="00BC344D"/>
    <w:rsid w:val="00C6270F"/>
    <w:rsid w:val="00C85F03"/>
    <w:rsid w:val="00D075E3"/>
    <w:rsid w:val="00D27E26"/>
    <w:rsid w:val="00EA70FC"/>
    <w:rsid w:val="00F47641"/>
    <w:rsid w:val="00F660A4"/>
    <w:rsid w:val="00FC5665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B70E7-49FE-4E3A-BD7B-942E1B3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08"/>
    <w:rPr>
      <w:rFonts w:ascii="Tms Rmn" w:eastAsia="Times New Roman" w:hAnsi="Tms Rm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17D0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character" w:customStyle="1" w:styleId="Nagwek9Znak">
    <w:name w:val="Nagłówek 9 Znak"/>
    <w:link w:val="Nagwek9"/>
    <w:semiHidden/>
    <w:rsid w:val="00617D08"/>
    <w:rPr>
      <w:rFonts w:ascii="Calibri Light" w:eastAsia="Times New Roman" w:hAnsi="Calibri Light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617D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autoRedefine/>
    <w:rsid w:val="00916204"/>
    <w:pPr>
      <w:numPr>
        <w:numId w:val="2"/>
      </w:numPr>
      <w:spacing w:before="120"/>
      <w:jc w:val="both"/>
      <w:outlineLvl w:val="2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3523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523A4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523A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523A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A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A19E7-4BF9-4C1D-92D5-4E29FAC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2019-12-24T23:10:00Z</dcterms:created>
  <dcterms:modified xsi:type="dcterms:W3CDTF">2019-12-24T23:10:00Z</dcterms:modified>
</cp:coreProperties>
</file>