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8A" w:rsidRPr="00970B6A" w:rsidRDefault="00970B6A" w:rsidP="001A278A">
      <w:pPr>
        <w:jc w:val="right"/>
        <w:rPr>
          <w:rFonts w:asciiTheme="minorHAnsi" w:hAnsiTheme="minorHAnsi"/>
          <w:sz w:val="22"/>
          <w:szCs w:val="22"/>
        </w:rPr>
      </w:pPr>
      <w:r w:rsidRPr="00970B6A">
        <w:rPr>
          <w:rFonts w:asciiTheme="minorHAnsi" w:hAnsiTheme="minorHAnsi"/>
          <w:sz w:val="22"/>
          <w:szCs w:val="22"/>
        </w:rPr>
        <w:t xml:space="preserve">Załącznik nr </w:t>
      </w:r>
      <w:r w:rsidR="00504CBF">
        <w:rPr>
          <w:rFonts w:asciiTheme="minorHAnsi" w:hAnsiTheme="minorHAnsi"/>
          <w:sz w:val="22"/>
          <w:szCs w:val="22"/>
        </w:rPr>
        <w:t xml:space="preserve">12 </w:t>
      </w:r>
      <w:bookmarkStart w:id="0" w:name="_GoBack"/>
      <w:bookmarkEnd w:id="0"/>
      <w:r w:rsidR="001A278A" w:rsidRPr="00970B6A">
        <w:rPr>
          <w:rFonts w:asciiTheme="minorHAnsi" w:hAnsiTheme="minorHAnsi"/>
          <w:sz w:val="22"/>
          <w:szCs w:val="22"/>
        </w:rPr>
        <w:t>do SIWZ</w:t>
      </w:r>
    </w:p>
    <w:p w:rsidR="001A278A" w:rsidRPr="00970B6A" w:rsidRDefault="001A278A" w:rsidP="001A278A">
      <w:pPr>
        <w:jc w:val="center"/>
        <w:rPr>
          <w:rFonts w:asciiTheme="minorHAnsi" w:hAnsiTheme="minorHAnsi"/>
          <w:b/>
          <w:sz w:val="22"/>
          <w:szCs w:val="22"/>
        </w:rPr>
      </w:pPr>
      <w:r w:rsidRPr="00970B6A">
        <w:rPr>
          <w:rFonts w:asciiTheme="minorHAnsi" w:hAnsiTheme="minorHAnsi"/>
          <w:b/>
          <w:sz w:val="22"/>
          <w:szCs w:val="22"/>
        </w:rPr>
        <w:t>Klauzula informacyjna</w:t>
      </w:r>
    </w:p>
    <w:p w:rsidR="001A278A" w:rsidRPr="00970B6A" w:rsidRDefault="001A278A" w:rsidP="001A278A">
      <w:pPr>
        <w:jc w:val="center"/>
        <w:rPr>
          <w:rFonts w:asciiTheme="minorHAnsi" w:hAnsiTheme="minorHAnsi"/>
          <w:sz w:val="22"/>
          <w:szCs w:val="22"/>
        </w:rPr>
      </w:pPr>
    </w:p>
    <w:p w:rsidR="001A278A" w:rsidRPr="00970B6A" w:rsidRDefault="001A278A" w:rsidP="001A278A">
      <w:pPr>
        <w:ind w:firstLine="708"/>
        <w:rPr>
          <w:rFonts w:asciiTheme="minorHAnsi" w:hAnsiTheme="minorHAnsi"/>
          <w:sz w:val="22"/>
          <w:szCs w:val="22"/>
        </w:rPr>
      </w:pPr>
      <w:r w:rsidRPr="00970B6A">
        <w:rPr>
          <w:rFonts w:asciiTheme="minorHAnsi" w:hAnsiTheme="minorHAnsi"/>
          <w:sz w:val="22"/>
          <w:szCs w:val="22"/>
        </w:rPr>
        <w:t>Zgodnie z art. 13 ust. 1 i 2 rozporządzenia Parlamentu Europejskiego i Rady (UE) 2016/679 z dnia 27 kwietnia 2016 r., w sprawie ochrony osób fizycznych w związku z przetwarzaniem danych osobowych i w sprawie swobodnego przepływu takich danych oraz uchylenia dyrektywy 95/46/WE (ogólne rozporządzenie o ochronie danych) /Dz. Urz. UE L 119 z 04.05..2016, str. 1/, dalej „RODO”, informuje, że:</w:t>
      </w:r>
    </w:p>
    <w:p w:rsidR="001A278A" w:rsidRPr="00970B6A" w:rsidRDefault="001A278A" w:rsidP="001A278A">
      <w:pPr>
        <w:ind w:firstLine="708"/>
        <w:rPr>
          <w:rFonts w:asciiTheme="minorHAnsi" w:hAnsiTheme="minorHAnsi"/>
          <w:sz w:val="22"/>
          <w:szCs w:val="22"/>
        </w:rPr>
      </w:pPr>
      <w:r w:rsidRPr="00970B6A">
        <w:rPr>
          <w:rFonts w:asciiTheme="minorHAnsi" w:hAnsiTheme="minorHAnsi"/>
          <w:sz w:val="22"/>
          <w:szCs w:val="22"/>
        </w:rPr>
        <w:t>1. Administratorem Pana/Pani danych osobowych jest Instytut Budownictwa Wodnego PAN, ul. Kościerska 7, 80-328 Gdańsk.</w:t>
      </w:r>
    </w:p>
    <w:p w:rsidR="001A278A" w:rsidRPr="00970B6A" w:rsidRDefault="001A278A" w:rsidP="001A278A">
      <w:pPr>
        <w:ind w:firstLine="708"/>
        <w:rPr>
          <w:rFonts w:asciiTheme="minorHAnsi" w:hAnsiTheme="minorHAnsi"/>
          <w:sz w:val="22"/>
          <w:szCs w:val="22"/>
        </w:rPr>
      </w:pPr>
      <w:r w:rsidRPr="00970B6A">
        <w:rPr>
          <w:rFonts w:asciiTheme="minorHAnsi" w:hAnsiTheme="minorHAnsi"/>
          <w:sz w:val="22"/>
          <w:szCs w:val="22"/>
        </w:rPr>
        <w:t xml:space="preserve">2. Kontakt do Inspektora ochrony danych osobowych, e-mail: </w:t>
      </w:r>
      <w:r w:rsidR="00970B6A" w:rsidRPr="00970B6A">
        <w:rPr>
          <w:rFonts w:asciiTheme="minorHAnsi" w:hAnsiTheme="minorHAnsi"/>
          <w:sz w:val="22"/>
          <w:szCs w:val="22"/>
        </w:rPr>
        <w:t>iod@</w:t>
      </w:r>
      <w:r w:rsidR="00970B6A">
        <w:rPr>
          <w:rFonts w:asciiTheme="minorHAnsi" w:hAnsiTheme="minorHAnsi"/>
          <w:sz w:val="22"/>
          <w:szCs w:val="22"/>
        </w:rPr>
        <w:t>ibwpan.gda.pl</w:t>
      </w:r>
    </w:p>
    <w:p w:rsidR="00970B6A" w:rsidRPr="00970B6A" w:rsidRDefault="001A278A" w:rsidP="001A278A">
      <w:pPr>
        <w:ind w:firstLine="708"/>
        <w:rPr>
          <w:rFonts w:asciiTheme="minorHAnsi" w:hAnsiTheme="minorHAnsi"/>
          <w:sz w:val="22"/>
          <w:szCs w:val="22"/>
        </w:rPr>
      </w:pPr>
      <w:r w:rsidRPr="00970B6A">
        <w:rPr>
          <w:rFonts w:asciiTheme="minorHAnsi" w:hAnsiTheme="minorHAnsi"/>
          <w:sz w:val="22"/>
          <w:szCs w:val="22"/>
        </w:rPr>
        <w:t>3. Pana/Pani dane osobowe przetwarzane będą na podstawie art. 6 ust. 1 lit. c RODO w celu związanym z postępowaniem o udzielenie zamówienia publicznego pn.: „</w:t>
      </w:r>
      <w:r w:rsidR="00C6270F" w:rsidRPr="00C6270F">
        <w:rPr>
          <w:rFonts w:asciiTheme="minorHAnsi" w:hAnsiTheme="minorHAnsi"/>
          <w:sz w:val="22"/>
          <w:szCs w:val="22"/>
        </w:rPr>
        <w:t>Przebudowa układu hydraulicznego pompowni zasilającej wodą modele badawcze na betonowej płycie laboratorium IBW PAN w Gdańsku przy ulicy Kościerskiej 7</w:t>
      </w:r>
      <w:r w:rsidRPr="00970B6A">
        <w:rPr>
          <w:rFonts w:asciiTheme="minorHAnsi" w:hAnsiTheme="minorHAnsi"/>
          <w:sz w:val="22"/>
          <w:szCs w:val="22"/>
        </w:rPr>
        <w:t>” prowadzonego w trybie przetargu nieograniczonego.</w:t>
      </w:r>
    </w:p>
    <w:p w:rsidR="00970B6A" w:rsidRPr="00970B6A" w:rsidRDefault="001A278A" w:rsidP="001A278A">
      <w:pPr>
        <w:ind w:firstLine="708"/>
        <w:rPr>
          <w:rFonts w:asciiTheme="minorHAnsi" w:hAnsiTheme="minorHAnsi"/>
          <w:sz w:val="22"/>
          <w:szCs w:val="22"/>
        </w:rPr>
      </w:pPr>
      <w:r w:rsidRPr="00970B6A">
        <w:rPr>
          <w:rFonts w:asciiTheme="minorHAnsi" w:hAnsiTheme="minorHAnsi"/>
          <w:sz w:val="22"/>
          <w:szCs w:val="22"/>
        </w:rPr>
        <w:t>4. Odbiorcami Pana/Pani danych osobowych będą osoby lub podmioty, którym udostępniona zostanie dokumentacja postępowania w oparciu o art. 8 oraz art. 96 ust. 3 ustawy z dnia 29 stycznia 2004 r. – Prawo zamówień publicznych /Dz. U. z 2017 r., poz. 1579 z</w:t>
      </w:r>
      <w:r w:rsidR="00970B6A" w:rsidRPr="00970B6A">
        <w:rPr>
          <w:rFonts w:asciiTheme="minorHAnsi" w:hAnsiTheme="minorHAnsi"/>
          <w:sz w:val="22"/>
          <w:szCs w:val="22"/>
        </w:rPr>
        <w:t xml:space="preserve"> późn. zm./ dalej „ustawy Pzp”.</w:t>
      </w:r>
    </w:p>
    <w:p w:rsidR="00970B6A" w:rsidRPr="00970B6A" w:rsidRDefault="001A278A" w:rsidP="001A278A">
      <w:pPr>
        <w:ind w:firstLine="708"/>
        <w:rPr>
          <w:rFonts w:asciiTheme="minorHAnsi" w:hAnsiTheme="minorHAnsi"/>
          <w:sz w:val="22"/>
          <w:szCs w:val="22"/>
        </w:rPr>
      </w:pPr>
      <w:r w:rsidRPr="00970B6A">
        <w:rPr>
          <w:rFonts w:asciiTheme="minorHAnsi" w:hAnsiTheme="minorHAnsi"/>
          <w:sz w:val="22"/>
          <w:szCs w:val="22"/>
        </w:rPr>
        <w:t xml:space="preserve">5. Pana/Pani dane osobowe będą przechowywane, zgodnie z art. 97 ust. 1 ustawy Pzp, przez okres 4 lat od dnia zakończenia postępowania o udzielenie zamówienia, jednak nie krócej niż przez czas trwania postępowań w celu realizacji </w:t>
      </w:r>
      <w:r w:rsidR="00970B6A" w:rsidRPr="00970B6A">
        <w:rPr>
          <w:rFonts w:asciiTheme="minorHAnsi" w:hAnsiTheme="minorHAnsi"/>
          <w:sz w:val="22"/>
          <w:szCs w:val="22"/>
        </w:rPr>
        <w:t>roszczeń lub obrony przed nimi.</w:t>
      </w:r>
    </w:p>
    <w:p w:rsidR="00970B6A" w:rsidRPr="00970B6A" w:rsidRDefault="001A278A" w:rsidP="001A278A">
      <w:pPr>
        <w:ind w:firstLine="708"/>
        <w:rPr>
          <w:rFonts w:asciiTheme="minorHAnsi" w:hAnsiTheme="minorHAnsi"/>
          <w:sz w:val="22"/>
          <w:szCs w:val="22"/>
        </w:rPr>
      </w:pPr>
      <w:r w:rsidRPr="00970B6A">
        <w:rPr>
          <w:rFonts w:asciiTheme="minorHAnsi" w:hAnsiTheme="minorHAnsi"/>
          <w:sz w:val="22"/>
          <w:szCs w:val="22"/>
        </w:rPr>
        <w:t>6. Jeżeli przepisy określają czas przez jaki przechowywane mają być dane osobowe lub dokumentacja je zawierająca – dane p</w:t>
      </w:r>
      <w:r w:rsidR="00970B6A" w:rsidRPr="00970B6A">
        <w:rPr>
          <w:rFonts w:asciiTheme="minorHAnsi" w:hAnsiTheme="minorHAnsi"/>
          <w:sz w:val="22"/>
          <w:szCs w:val="22"/>
        </w:rPr>
        <w:t>rzechowywane są przez ten czas.</w:t>
      </w:r>
    </w:p>
    <w:p w:rsidR="00970B6A" w:rsidRPr="00970B6A" w:rsidRDefault="001A278A" w:rsidP="001A278A">
      <w:pPr>
        <w:ind w:firstLine="708"/>
        <w:rPr>
          <w:rFonts w:asciiTheme="minorHAnsi" w:hAnsiTheme="minorHAnsi"/>
          <w:sz w:val="22"/>
          <w:szCs w:val="22"/>
        </w:rPr>
      </w:pPr>
      <w:r w:rsidRPr="00970B6A">
        <w:rPr>
          <w:rFonts w:asciiTheme="minorHAnsi" w:hAnsiTheme="minorHAnsi"/>
          <w:sz w:val="22"/>
          <w:szCs w:val="22"/>
        </w:rPr>
        <w:t>7. Obowiązek podania przez Pana/Panią danych osobowych bezpośrednio Pana/Pani dotyczących jest wymogiem ustawowym określonym w przepisach ustawy Pzp, związanych z udziałem w postępowaniu o udzielenie zamówienia publicznego; konsekwencje nie podania określonych danych wynikają z</w:t>
      </w:r>
      <w:r w:rsidR="00970B6A" w:rsidRPr="00970B6A">
        <w:rPr>
          <w:rFonts w:asciiTheme="minorHAnsi" w:hAnsiTheme="minorHAnsi"/>
          <w:sz w:val="22"/>
          <w:szCs w:val="22"/>
        </w:rPr>
        <w:t xml:space="preserve"> ustawy Pzp.</w:t>
      </w:r>
    </w:p>
    <w:p w:rsidR="00970B6A" w:rsidRPr="00970B6A" w:rsidRDefault="001A278A" w:rsidP="001A278A">
      <w:pPr>
        <w:ind w:firstLine="708"/>
        <w:rPr>
          <w:rFonts w:asciiTheme="minorHAnsi" w:hAnsiTheme="minorHAnsi"/>
          <w:sz w:val="22"/>
          <w:szCs w:val="22"/>
        </w:rPr>
      </w:pPr>
      <w:r w:rsidRPr="00970B6A">
        <w:rPr>
          <w:rFonts w:asciiTheme="minorHAnsi" w:hAnsiTheme="minorHAnsi"/>
          <w:sz w:val="22"/>
          <w:szCs w:val="22"/>
        </w:rPr>
        <w:t>8. W odniesieniu do Pana/Pani danych osobowych decyzje nie będą podejmowane w sposób zautomatyzow</w:t>
      </w:r>
      <w:r w:rsidR="00970B6A" w:rsidRPr="00970B6A">
        <w:rPr>
          <w:rFonts w:asciiTheme="minorHAnsi" w:hAnsiTheme="minorHAnsi"/>
          <w:sz w:val="22"/>
          <w:szCs w:val="22"/>
        </w:rPr>
        <w:t>any, stosownie do art. 22 RODO.</w:t>
      </w:r>
    </w:p>
    <w:p w:rsidR="00970B6A" w:rsidRPr="00970B6A" w:rsidRDefault="001A278A" w:rsidP="001A278A">
      <w:pPr>
        <w:ind w:firstLine="708"/>
        <w:rPr>
          <w:rFonts w:asciiTheme="minorHAnsi" w:hAnsiTheme="minorHAnsi"/>
          <w:sz w:val="22"/>
          <w:szCs w:val="22"/>
        </w:rPr>
      </w:pPr>
      <w:r w:rsidRPr="00970B6A">
        <w:rPr>
          <w:rFonts w:asciiTheme="minorHAnsi" w:hAnsiTheme="minorHAnsi"/>
          <w:sz w:val="22"/>
          <w:szCs w:val="22"/>
        </w:rPr>
        <w:t>9. Posiada Pan/Pani: - na podstawie art. 15 RODO prawo dostępu do danych osobowych Pana/Pani dotyczących; - na podstawie art. 16 RODO prawo do sprostowania Pana/Pani danych osobowych*; - na podstawie art. 18 RODO prawo żądania od administratora ograniczenia przetwarzania danych osobowych z zastrzeżeniem przypadków, o których mowa w art. 18 ust. 2 RODO**; - prawo do wniesienia skargi do Prezesa Urzędu Ochrony Danych Osobowych, gdy uzna Pan/Pani, że przetwarzanie danych osobowych Pana/Pani dot</w:t>
      </w:r>
      <w:r w:rsidR="00970B6A" w:rsidRPr="00970B6A">
        <w:rPr>
          <w:rFonts w:asciiTheme="minorHAnsi" w:hAnsiTheme="minorHAnsi"/>
          <w:sz w:val="22"/>
          <w:szCs w:val="22"/>
        </w:rPr>
        <w:t>yczących narusza przepisy RODO;</w:t>
      </w:r>
    </w:p>
    <w:p w:rsidR="00970B6A" w:rsidRPr="00970B6A" w:rsidRDefault="001A278A" w:rsidP="001A278A">
      <w:pPr>
        <w:ind w:firstLine="708"/>
        <w:rPr>
          <w:rFonts w:asciiTheme="minorHAnsi" w:hAnsiTheme="minorHAnsi"/>
          <w:sz w:val="22"/>
          <w:szCs w:val="22"/>
        </w:rPr>
      </w:pPr>
      <w:r w:rsidRPr="00970B6A">
        <w:rPr>
          <w:rFonts w:asciiTheme="minorHAnsi" w:hAnsiTheme="minorHAnsi"/>
          <w:sz w:val="22"/>
          <w:szCs w:val="22"/>
        </w:rPr>
        <w:t>10. Nie przysługuje Panu/Pani: - w związku z art. 17 ust. 3 lit b, d lub e RODO prawo do usunięcia danych osobowych; - prawo do przenoszenia danych osobowych, o którym mowa w art. 20 RODO; - na podstawie art. 21 RODO prawo sprzeciwu, wobec przetwarzania danych osobowych, gdyż podstawą prawną przetwarzania Pana/Pani danych osobowych jest art. 6 ust. 1 l</w:t>
      </w:r>
      <w:r w:rsidR="00970B6A" w:rsidRPr="00970B6A">
        <w:rPr>
          <w:rFonts w:asciiTheme="minorHAnsi" w:hAnsiTheme="minorHAnsi"/>
          <w:sz w:val="22"/>
          <w:szCs w:val="22"/>
        </w:rPr>
        <w:t>it. c RODO.</w:t>
      </w:r>
    </w:p>
    <w:p w:rsidR="00970B6A" w:rsidRPr="00970B6A" w:rsidRDefault="00970B6A" w:rsidP="001A278A">
      <w:pPr>
        <w:ind w:firstLine="708"/>
        <w:rPr>
          <w:rFonts w:asciiTheme="minorHAnsi" w:hAnsiTheme="minorHAnsi"/>
          <w:sz w:val="22"/>
          <w:szCs w:val="22"/>
        </w:rPr>
      </w:pPr>
    </w:p>
    <w:p w:rsidR="009A5287" w:rsidRPr="00970B6A" w:rsidRDefault="001A278A" w:rsidP="001A278A">
      <w:pPr>
        <w:ind w:firstLine="708"/>
        <w:rPr>
          <w:rFonts w:asciiTheme="minorHAnsi" w:hAnsiTheme="minorHAnsi"/>
          <w:sz w:val="22"/>
          <w:szCs w:val="22"/>
        </w:rPr>
      </w:pPr>
      <w:r w:rsidRPr="00970B6A">
        <w:rPr>
          <w:rFonts w:asciiTheme="minorHAnsi" w:hAnsiTheme="minorHAnsi"/>
          <w:sz w:val="22"/>
          <w:szCs w:val="22"/>
        </w:rPr>
        <w:t>Wyjaśnienia: *skorzystanie z prawa do sprostowania nie może skutkować zmianą wyniku postępowania o udzielenie zamówienia publicznego ani zmianą postanowień umowy w zakresie niezgodnym z ustawą Pzp oraz nie może naruszać integralności protokołu oraz jego załączników; 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9A5287" w:rsidRPr="00970B6A" w:rsidSect="00FD7650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438" w:rsidRDefault="006E1438" w:rsidP="00FD7650">
      <w:r>
        <w:separator/>
      </w:r>
    </w:p>
  </w:endnote>
  <w:endnote w:type="continuationSeparator" w:id="0">
    <w:p w:rsidR="006E1438" w:rsidRDefault="006E1438" w:rsidP="00FD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0" w:rsidRDefault="00FD7650" w:rsidP="00485B90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FD7650" w:rsidRDefault="00FD7650" w:rsidP="00FD76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0" w:rsidRDefault="00FD7650" w:rsidP="00485B90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04CB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D7650" w:rsidRDefault="00F47641" w:rsidP="00FD7650">
    <w:pPr>
      <w:pStyle w:val="Stopka"/>
      <w:ind w:right="-6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21590</wp:posOffset>
              </wp:positionH>
              <wp:positionV relativeFrom="paragraph">
                <wp:posOffset>-621666</wp:posOffset>
              </wp:positionV>
              <wp:extent cx="6109335" cy="0"/>
              <wp:effectExtent l="0" t="0" r="24765" b="1905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933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96824C" id="Łącznik prosty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pt,-48.95pt" to="482.75pt,-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" strokecolor="#595959" strokeweight="1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438" w:rsidRDefault="006E1438" w:rsidP="00FD7650">
      <w:r>
        <w:separator/>
      </w:r>
    </w:p>
  </w:footnote>
  <w:footnote w:type="continuationSeparator" w:id="0">
    <w:p w:rsidR="006E1438" w:rsidRDefault="006E1438" w:rsidP="00FD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0" w:rsidRDefault="00D27E26" w:rsidP="00617D08">
    <w:pPr>
      <w:pStyle w:val="Nagwek"/>
      <w:jc w:val="center"/>
    </w:pPr>
    <w:r>
      <w:rPr>
        <w:rFonts w:cstheme="minorHAnsi"/>
        <w:noProof/>
      </w:rPr>
      <w:drawing>
        <wp:inline distT="0" distB="0" distL="0" distR="0" wp14:anchorId="6F0C0D5F" wp14:editId="3C69F737">
          <wp:extent cx="5760720" cy="909955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9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7650" w:rsidRDefault="00FD76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24E44"/>
    <w:multiLevelType w:val="hybridMultilevel"/>
    <w:tmpl w:val="129088A8"/>
    <w:lvl w:ilvl="0" w:tplc="11E0296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78662F68"/>
    <w:multiLevelType w:val="multilevel"/>
    <w:tmpl w:val="5B10EE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50"/>
    <w:rsid w:val="00164B65"/>
    <w:rsid w:val="00185CA9"/>
    <w:rsid w:val="001A278A"/>
    <w:rsid w:val="001F2EC0"/>
    <w:rsid w:val="002C7416"/>
    <w:rsid w:val="003523A4"/>
    <w:rsid w:val="00353201"/>
    <w:rsid w:val="003852F5"/>
    <w:rsid w:val="00485B90"/>
    <w:rsid w:val="004B0C8A"/>
    <w:rsid w:val="004E6033"/>
    <w:rsid w:val="00504CBF"/>
    <w:rsid w:val="005D33DD"/>
    <w:rsid w:val="00617D08"/>
    <w:rsid w:val="0064121F"/>
    <w:rsid w:val="00651DB7"/>
    <w:rsid w:val="006E1438"/>
    <w:rsid w:val="00782848"/>
    <w:rsid w:val="007861EA"/>
    <w:rsid w:val="0081554C"/>
    <w:rsid w:val="00916204"/>
    <w:rsid w:val="00970B6A"/>
    <w:rsid w:val="009A5287"/>
    <w:rsid w:val="009F2608"/>
    <w:rsid w:val="009F5FF6"/>
    <w:rsid w:val="00A81031"/>
    <w:rsid w:val="00B14C87"/>
    <w:rsid w:val="00BC344D"/>
    <w:rsid w:val="00C6270F"/>
    <w:rsid w:val="00C85F03"/>
    <w:rsid w:val="00D075E3"/>
    <w:rsid w:val="00D27E26"/>
    <w:rsid w:val="00EA70FC"/>
    <w:rsid w:val="00F47641"/>
    <w:rsid w:val="00F660A4"/>
    <w:rsid w:val="00FC5665"/>
    <w:rsid w:val="00FD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6B70E7-49FE-4E3A-BD7B-942E1B39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D08"/>
    <w:rPr>
      <w:rFonts w:ascii="Tms Rmn" w:eastAsia="Times New Roman" w:hAnsi="Tms Rm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17D0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650"/>
  </w:style>
  <w:style w:type="paragraph" w:styleId="Stopka">
    <w:name w:val="footer"/>
    <w:basedOn w:val="Normalny"/>
    <w:link w:val="Stopka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650"/>
  </w:style>
  <w:style w:type="paragraph" w:styleId="Tekstdymka">
    <w:name w:val="Balloon Text"/>
    <w:basedOn w:val="Normalny"/>
    <w:link w:val="TekstdymkaZnak"/>
    <w:uiPriority w:val="99"/>
    <w:semiHidden/>
    <w:unhideWhenUsed/>
    <w:rsid w:val="00FD7650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7650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FD7650"/>
  </w:style>
  <w:style w:type="character" w:customStyle="1" w:styleId="Nagwek9Znak">
    <w:name w:val="Nagłówek 9 Znak"/>
    <w:link w:val="Nagwek9"/>
    <w:semiHidden/>
    <w:rsid w:val="00617D08"/>
    <w:rPr>
      <w:rFonts w:ascii="Calibri Light" w:eastAsia="Times New Roman" w:hAnsi="Calibri Light" w:cs="Times New Roman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617D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unkt">
    <w:name w:val="punkt"/>
    <w:basedOn w:val="Normalny"/>
    <w:autoRedefine/>
    <w:rsid w:val="00916204"/>
    <w:pPr>
      <w:numPr>
        <w:numId w:val="2"/>
      </w:numPr>
      <w:spacing w:before="120"/>
      <w:jc w:val="both"/>
      <w:outlineLvl w:val="2"/>
    </w:pPr>
    <w:rPr>
      <w:rFonts w:ascii="Times New Roman" w:hAnsi="Times New Roman"/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3523A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3523A4"/>
    <w:rPr>
      <w:rFonts w:ascii="Times New Roman" w:eastAsia="Times New Roman" w:hAnsi="Times New Roman" w:cs="Times New Roman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3523A4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3523A4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1A27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BA19E7-4BF9-4C1D-92D5-4E29FACF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2019-12-24T23:10:00Z</dcterms:created>
  <dcterms:modified xsi:type="dcterms:W3CDTF">2019-12-24T23:10:00Z</dcterms:modified>
</cp:coreProperties>
</file>