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8A" w:rsidRPr="00970B6A" w:rsidRDefault="00970B6A" w:rsidP="001A278A">
      <w:pPr>
        <w:jc w:val="right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 xml:space="preserve">Załącznik nr </w:t>
      </w:r>
      <w:r w:rsidR="00BF5475">
        <w:rPr>
          <w:rFonts w:asciiTheme="minorHAnsi" w:hAnsiTheme="minorHAnsi"/>
          <w:sz w:val="22"/>
          <w:szCs w:val="22"/>
        </w:rPr>
        <w:t>11</w:t>
      </w:r>
      <w:r w:rsidR="00504CBF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1A278A" w:rsidRPr="00970B6A">
        <w:rPr>
          <w:rFonts w:asciiTheme="minorHAnsi" w:hAnsiTheme="minorHAnsi"/>
          <w:sz w:val="22"/>
          <w:szCs w:val="22"/>
        </w:rPr>
        <w:t>do SIWZ</w:t>
      </w:r>
    </w:p>
    <w:p w:rsidR="001A278A" w:rsidRPr="00970B6A" w:rsidRDefault="001A278A" w:rsidP="001A278A">
      <w:pPr>
        <w:jc w:val="center"/>
        <w:rPr>
          <w:rFonts w:asciiTheme="minorHAnsi" w:hAnsiTheme="minorHAnsi"/>
          <w:b/>
          <w:sz w:val="22"/>
          <w:szCs w:val="22"/>
        </w:rPr>
      </w:pPr>
      <w:r w:rsidRPr="00970B6A">
        <w:rPr>
          <w:rFonts w:asciiTheme="minorHAnsi" w:hAnsiTheme="minorHAnsi"/>
          <w:b/>
          <w:sz w:val="22"/>
          <w:szCs w:val="22"/>
        </w:rPr>
        <w:t>Klauzula informacyjna</w:t>
      </w:r>
    </w:p>
    <w:p w:rsidR="001A278A" w:rsidRPr="00970B6A" w:rsidRDefault="001A278A" w:rsidP="001A278A">
      <w:pPr>
        <w:jc w:val="center"/>
        <w:rPr>
          <w:rFonts w:asciiTheme="minorHAnsi" w:hAnsiTheme="minorHAnsi"/>
          <w:sz w:val="22"/>
          <w:szCs w:val="22"/>
        </w:rPr>
      </w:pPr>
    </w:p>
    <w:p w:rsidR="001A278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/Dz. Urz. UE L 119 z 04.05..2016, str. 1/, dalej „RODO”, informuje, że:</w:t>
      </w:r>
    </w:p>
    <w:p w:rsidR="001A278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1. Administratorem Pana/Pani danych osobowych jest Instytut Budownictwa Wodnego PAN, ul. Kościerska 7, 80-328 Gdańsk.</w:t>
      </w:r>
    </w:p>
    <w:p w:rsidR="001A278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 xml:space="preserve">2. Kontakt do Inspektora ochrony danych osobowych, e-mail: </w:t>
      </w:r>
      <w:r w:rsidR="00970B6A" w:rsidRPr="00970B6A">
        <w:rPr>
          <w:rFonts w:asciiTheme="minorHAnsi" w:hAnsiTheme="minorHAnsi"/>
          <w:sz w:val="22"/>
          <w:szCs w:val="22"/>
        </w:rPr>
        <w:t>iod@</w:t>
      </w:r>
      <w:r w:rsidR="00970B6A">
        <w:rPr>
          <w:rFonts w:asciiTheme="minorHAnsi" w:hAnsiTheme="minorHAnsi"/>
          <w:sz w:val="22"/>
          <w:szCs w:val="22"/>
        </w:rPr>
        <w:t>ibwpan.gda.pl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3. Pana/Pani dane osobowe przetwarzane będą na podstawie art. 6 ust. 1 lit. c RODO w celu związanym z postępowaniem o udzielenie zamówienia publicznego pn.: „</w:t>
      </w:r>
      <w:r w:rsidR="00C6270F" w:rsidRPr="00C6270F">
        <w:rPr>
          <w:rFonts w:asciiTheme="minorHAnsi" w:hAnsiTheme="minorHAnsi"/>
          <w:sz w:val="22"/>
          <w:szCs w:val="22"/>
        </w:rPr>
        <w:t>Przebudowa układu hydraulicznego pompowni zasilającej wodą modele badawcze na betonowej płycie laboratorium IBW PAN w Gdańsku przy ulicy Kościerskiej 7</w:t>
      </w:r>
      <w:r w:rsidRPr="00970B6A">
        <w:rPr>
          <w:rFonts w:asciiTheme="minorHAnsi" w:hAnsiTheme="minorHAnsi"/>
          <w:sz w:val="22"/>
          <w:szCs w:val="22"/>
        </w:rPr>
        <w:t>” prowadzonego w trybie przetargu nieograniczonego.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4. Odbiorcami Pana/Pani danych osobowych będą osoby lub podmioty, którym udostępniona zostanie dokumentacja postępowania w oparciu o art. 8 oraz art. 96 ust. 3 ustawy z dnia 29 stycznia 2004 r. – Prawo zamówień publicznych /Dz. U. z 2017 r., poz. 1579 z</w:t>
      </w:r>
      <w:r w:rsidR="00970B6A" w:rsidRPr="00970B6A">
        <w:rPr>
          <w:rFonts w:asciiTheme="minorHAnsi" w:hAnsiTheme="minorHAnsi"/>
          <w:sz w:val="22"/>
          <w:szCs w:val="22"/>
        </w:rPr>
        <w:t xml:space="preserve"> późn. zm./ dalej „ustawy Pzp”.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 xml:space="preserve">5. Pana/Pani dane osobowe będą przechowywane, zgodnie z art. 97 ust. 1 ustawy Pzp, przez okres 4 lat od dnia zakończenia postępowania o udzielenie zamówienia, jednak nie krócej niż przez czas trwania postępowań w celu realizacji </w:t>
      </w:r>
      <w:r w:rsidR="00970B6A" w:rsidRPr="00970B6A">
        <w:rPr>
          <w:rFonts w:asciiTheme="minorHAnsi" w:hAnsiTheme="minorHAnsi"/>
          <w:sz w:val="22"/>
          <w:szCs w:val="22"/>
        </w:rPr>
        <w:t>roszczeń lub obrony przed nimi.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6. Jeżeli przepisy określają czas przez jaki przechowywane mają być dane osobowe lub dokumentacja je zawierająca – dane p</w:t>
      </w:r>
      <w:r w:rsidR="00970B6A" w:rsidRPr="00970B6A">
        <w:rPr>
          <w:rFonts w:asciiTheme="minorHAnsi" w:hAnsiTheme="minorHAnsi"/>
          <w:sz w:val="22"/>
          <w:szCs w:val="22"/>
        </w:rPr>
        <w:t>rzechowywane są przez ten czas.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7. Obowiązek podania przez Pana/Panią danych osobowych bezpośrednio Pana/Pani dotyczących jest wymogiem ustawowym określonym w przepisach ustawy Pzp, związanych z udziałem w postępowaniu o udzielenie zamówienia publicznego; konsekwencje nie podania określonych danych wynikają z</w:t>
      </w:r>
      <w:r w:rsidR="00970B6A" w:rsidRPr="00970B6A">
        <w:rPr>
          <w:rFonts w:asciiTheme="minorHAnsi" w:hAnsiTheme="minorHAnsi"/>
          <w:sz w:val="22"/>
          <w:szCs w:val="22"/>
        </w:rPr>
        <w:t xml:space="preserve"> ustawy Pzp.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8. W odniesieniu do Pana/Pani danych osobowych decyzje nie będą podejmowane w sposób zautomatyzow</w:t>
      </w:r>
      <w:r w:rsidR="00970B6A" w:rsidRPr="00970B6A">
        <w:rPr>
          <w:rFonts w:asciiTheme="minorHAnsi" w:hAnsiTheme="minorHAnsi"/>
          <w:sz w:val="22"/>
          <w:szCs w:val="22"/>
        </w:rPr>
        <w:t>any, stosownie do art. 22 RODO.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9. Posiada Pan/Pani: - na podstawie art. 15 RODO prawo dostępu do danych osobowych Pana/Pani dotyczących; - na podstawie art. 16 RODO prawo do sprostowania Pana/Pani danych osobowych*; - na podstawie art. 18 RODO prawo żądania od administratora ograniczenia przetwarzania danych osobowych z zastrzeżeniem przypadków, o których mowa w art. 18 ust. 2 RODO**; - prawo do wniesienia skargi do Prezesa Urzędu Ochrony Danych Osobowych, gdy uzna Pan/Pani, że przetwarzanie danych osobowych Pana/Pani dot</w:t>
      </w:r>
      <w:r w:rsidR="00970B6A" w:rsidRPr="00970B6A">
        <w:rPr>
          <w:rFonts w:asciiTheme="minorHAnsi" w:hAnsiTheme="minorHAnsi"/>
          <w:sz w:val="22"/>
          <w:szCs w:val="22"/>
        </w:rPr>
        <w:t>yczących narusza przepisy RODO;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10. Nie przysługuje Panu/Pani: - w związku z art. 17 ust. 3 lit b, d lub e RODO prawo do usunięcia danych osobowych; - prawo do przenoszenia danych osobowych, o którym mowa w art. 20 RODO; - na podstawie art. 21 RODO prawo sprzeciwu, wobec przetwarzania danych osobowych, gdyż podstawą prawną przetwarzania Pana/Pani danych osobowych jest art. 6 ust. 1 l</w:t>
      </w:r>
      <w:r w:rsidR="00970B6A" w:rsidRPr="00970B6A">
        <w:rPr>
          <w:rFonts w:asciiTheme="minorHAnsi" w:hAnsiTheme="minorHAnsi"/>
          <w:sz w:val="22"/>
          <w:szCs w:val="22"/>
        </w:rPr>
        <w:t>it. c RODO.</w:t>
      </w:r>
    </w:p>
    <w:p w:rsidR="00970B6A" w:rsidRPr="00970B6A" w:rsidRDefault="00970B6A" w:rsidP="001A278A">
      <w:pPr>
        <w:ind w:firstLine="708"/>
        <w:rPr>
          <w:rFonts w:asciiTheme="minorHAnsi" w:hAnsiTheme="minorHAnsi"/>
          <w:sz w:val="22"/>
          <w:szCs w:val="22"/>
        </w:rPr>
      </w:pPr>
    </w:p>
    <w:p w:rsidR="009A5287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Wyjaśnienia: *skorzystanie z prawa do sprostowania nie może skutkować zmianą wyniku postępowania o udzielenie zamówienia publicznego ani zmianą postanowień umowy w zakresie niezgodnym z ustawą Pzp oraz nie może naruszać integralności protokołu oraz jego załączników; 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A5287" w:rsidRPr="00970B6A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E7" w:rsidRDefault="00233AE7" w:rsidP="00FD7650">
      <w:r>
        <w:separator/>
      </w:r>
    </w:p>
  </w:endnote>
  <w:endnote w:type="continuationSeparator" w:id="0">
    <w:p w:rsidR="00233AE7" w:rsidRDefault="00233AE7" w:rsidP="00FD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50" w:rsidRDefault="00A70CC1" w:rsidP="00485B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7650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FD7650" w:rsidRDefault="00FD7650" w:rsidP="00FD76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50" w:rsidRDefault="00A70CC1" w:rsidP="00485B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765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F54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D7650" w:rsidRDefault="00A70CC1" w:rsidP="00FD7650">
    <w:pPr>
      <w:pStyle w:val="Stopka"/>
      <w:ind w:right="-6"/>
    </w:pPr>
    <w:r>
      <w:rPr>
        <w:noProof/>
      </w:rPr>
      <w:pict>
        <v:line id="Łącznik prosty 7" o:spid="_x0000_s4097" style="position:absolute;z-index:251658240;visibility:visible;mso-wrap-distance-top:-3e-5mm;mso-wrap-distance-bottom:-3e-5mm" from="1.7pt,-48.95pt" to="482.75pt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" strokecolor="#595959" strokeweight="1.25pt">
          <v:stroke joinstyle="miter"/>
          <o:lock v:ext="edit" shapetype="f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E7" w:rsidRDefault="00233AE7" w:rsidP="00FD7650">
      <w:r>
        <w:separator/>
      </w:r>
    </w:p>
  </w:footnote>
  <w:footnote w:type="continuationSeparator" w:id="0">
    <w:p w:rsidR="00233AE7" w:rsidRDefault="00233AE7" w:rsidP="00FD7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50" w:rsidRDefault="00D27E26" w:rsidP="00617D08">
    <w:pPr>
      <w:pStyle w:val="Nagwek"/>
      <w:jc w:val="center"/>
    </w:pPr>
    <w:r>
      <w:rPr>
        <w:rFonts w:cstheme="minorHAnsi"/>
        <w:noProof/>
      </w:rPr>
      <w:drawing>
        <wp:inline distT="0" distB="0" distL="0" distR="0">
          <wp:extent cx="5760720" cy="9099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7650" w:rsidRDefault="00FD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4E44"/>
    <w:multiLevelType w:val="hybridMultilevel"/>
    <w:tmpl w:val="129088A8"/>
    <w:lvl w:ilvl="0" w:tplc="11E0296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8662F68"/>
    <w:multiLevelType w:val="multilevel"/>
    <w:tmpl w:val="5B10E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7650"/>
    <w:rsid w:val="00164B65"/>
    <w:rsid w:val="00185CA9"/>
    <w:rsid w:val="001A278A"/>
    <w:rsid w:val="001F2EC0"/>
    <w:rsid w:val="00233AE7"/>
    <w:rsid w:val="002C7416"/>
    <w:rsid w:val="003523A4"/>
    <w:rsid w:val="00353201"/>
    <w:rsid w:val="003852F5"/>
    <w:rsid w:val="00485B90"/>
    <w:rsid w:val="004B0C8A"/>
    <w:rsid w:val="004E6033"/>
    <w:rsid w:val="00504CBF"/>
    <w:rsid w:val="005D33DD"/>
    <w:rsid w:val="00617D08"/>
    <w:rsid w:val="0064121F"/>
    <w:rsid w:val="00651DB7"/>
    <w:rsid w:val="006E1438"/>
    <w:rsid w:val="00782848"/>
    <w:rsid w:val="007861EA"/>
    <w:rsid w:val="0081554C"/>
    <w:rsid w:val="00916204"/>
    <w:rsid w:val="00970B6A"/>
    <w:rsid w:val="009A5287"/>
    <w:rsid w:val="009F2608"/>
    <w:rsid w:val="009F5FF6"/>
    <w:rsid w:val="00A70CC1"/>
    <w:rsid w:val="00A81031"/>
    <w:rsid w:val="00B14C87"/>
    <w:rsid w:val="00BC344D"/>
    <w:rsid w:val="00BF5475"/>
    <w:rsid w:val="00C6270F"/>
    <w:rsid w:val="00C85F03"/>
    <w:rsid w:val="00D075E3"/>
    <w:rsid w:val="00D27E26"/>
    <w:rsid w:val="00EA70FC"/>
    <w:rsid w:val="00F47641"/>
    <w:rsid w:val="00F660A4"/>
    <w:rsid w:val="00FC5665"/>
    <w:rsid w:val="00F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D08"/>
    <w:rPr>
      <w:rFonts w:ascii="Tms Rmn" w:eastAsia="Times New Roman" w:hAnsi="Tms Rm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17D0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character" w:customStyle="1" w:styleId="Nagwek9Znak">
    <w:name w:val="Nagłówek 9 Znak"/>
    <w:link w:val="Nagwek9"/>
    <w:semiHidden/>
    <w:rsid w:val="00617D08"/>
    <w:rPr>
      <w:rFonts w:ascii="Calibri Light" w:eastAsia="Times New Roman" w:hAnsi="Calibri Light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617D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autoRedefine/>
    <w:rsid w:val="00916204"/>
    <w:pPr>
      <w:numPr>
        <w:numId w:val="2"/>
      </w:numPr>
      <w:spacing w:before="120"/>
      <w:jc w:val="both"/>
      <w:outlineLvl w:val="2"/>
    </w:pPr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523A4"/>
    <w:pPr>
      <w:spacing w:before="100" w:beforeAutospacing="1" w:after="100" w:afterAutospacing="1"/>
    </w:pPr>
    <w:rPr>
      <w:rFonts w:ascii="Times New Roman" w:hAnsi="Times New Roman"/>
      <w:sz w:val="24"/>
      <w:szCs w:val="24"/>
      <w:lang/>
    </w:rPr>
  </w:style>
  <w:style w:type="character" w:customStyle="1" w:styleId="ZwykytekstZnak">
    <w:name w:val="Zwykły tekst Znak"/>
    <w:link w:val="Zwykytekst"/>
    <w:uiPriority w:val="99"/>
    <w:rsid w:val="003523A4"/>
    <w:rPr>
      <w:rFonts w:ascii="Times New Roman" w:eastAsia="Times New Roman" w:hAnsi="Times New Roman" w:cs="Times New Roman"/>
      <w:lang/>
    </w:rPr>
  </w:style>
  <w:style w:type="paragraph" w:styleId="Tekstpodstawowy">
    <w:name w:val="Body Text"/>
    <w:basedOn w:val="Normalny"/>
    <w:link w:val="TekstpodstawowyZnak"/>
    <w:uiPriority w:val="99"/>
    <w:rsid w:val="003523A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523A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A27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1F85D-63D0-4428-9C15-619B60D4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2020-02-28T13:18:00Z</dcterms:created>
  <dcterms:modified xsi:type="dcterms:W3CDTF">2020-02-28T13:18:00Z</dcterms:modified>
</cp:coreProperties>
</file>